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Junta General </w:t>
      </w:r>
    </w:p>
    <w:p>
      <w:pPr/>
      <w:r>
        <w:rPr/>
        <w:t xml:space="preserve">El órgano gestor de Gobierno la Junta General </w:t>
      </w:r>
    </w:p>
    <w:p>
      <w:pPr>
        <w:pStyle w:val="Heading4"/>
      </w:pPr>
      <w:r>
        <w:rPr/>
        <w:t xml:space="preserve">Consejo de administración</w:t>
      </w:r>
    </w:p>
    <w:p>
      <w:pPr/>
      <w:r>
        <w:rPr/>
        <w:t xml:space="preserve">La sociedad está regida, administrada y representada por el Consejo de Administración que estará integrado por 5 miembros.</w:t>
      </w:r>
    </w:p>
    <w:p>
      <w:pPr>
        <w:pStyle w:val="Heading5"/>
      </w:pPr>
      <w:r>
        <w:rPr/>
        <w:t xml:space="preserve">Composición</w:t>
      </w:r>
    </w:p>
    <w:p>
      <w:pPr/>
      <w:r>
        <w:rPr/>
        <w:t xml:space="preserve"> </w:t>
      </w:r>
    </w:p>
    <w:p>
      <w:pPr/>
      <w:r>
        <w:rPr/>
        <w:t xml:space="preserve">   </w:t>
      </w:r>
    </w:p>
    <w:p>
      <w:pPr>
        <w:pStyle w:val="Heading5"/>
      </w:pPr>
      <w:r>
        <w:rPr/>
        <w:t xml:space="preserve">Sede</w:t>
      </w:r>
    </w:p>
    <w:p>
      <w:pPr/>
      <w:r>
        <w:rPr/>
        <w:t xml:space="preserve"> </w:t>
      </w:r>
    </w:p>
    <w:p>
      <w:pPr/>
      <w:r>
        <w:rPr/>
        <w:t xml:space="preserve">C/ Real,28 de La Aldea de San Nicolás. </w:t>
      </w:r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Funciones</w:t>
      </w:r>
    </w:p>
    <w:p>
      <w:pPr/>
      <w:r>
        <w:rPr/>
        <w:t xml:space="preserve"> 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Retribuciones</w:t>
      </w:r>
    </w:p>
    <w:p>
      <w:pPr/>
      <w:r>
        <w:rPr/>
        <w:t xml:space="preserve"> </w:t>
      </w:r>
    </w:p>
    <w:p>
      <w:pPr/>
      <w:r>
        <w:rPr/>
        <w:t xml:space="preserve">Al objeto de dar cumplimiento a los Indicadores de la Ley Canaria de Transparencia (Ley 12/2014, de 26 de diciembre) en su apartado 5. Retribuciones, 5.1 Miembros electos, titulares de los órganos de gobierno, altos cargos o asimilados y titulares de los órganos superiores de la entidad Sociedad Aldeana de Servicios y Atención Ciudadana, se pone en conocimiento de la ciudadanía que respecto a las obligaciones legales siguientes:</w:t>
      </w:r>
    </w:p>
    <w:p>
      <w:pPr/>
      <w:r>
        <w:rPr/>
        <w:t xml:space="preserve">  </w:t>
      </w:r>
    </w:p>
    <w:p>
      <w:pPr/>
      <w:r>
        <w:rPr/>
        <w:t xml:space="preserve">No existe actividad, ya que los altos cargos no cobran por su representación, pudiendo utilizar los ciudadanos los medios legalmente establecidos para ejercer su derecho de acceso a la información pública.</w:t>
      </w:r>
    </w:p>
    <w:p>
      <w:pPr/>
      <w:r>
        <w:rPr/>
        <w:t xml:space="preserve"> </w:t>
      </w:r>
    </w:p>
    <w:p>
      <w:pPr/>
      <w:r>
        <w:rPr/>
        <w:t xml:space="preserve">* No han tenido lugar en 2021, 2022, 2023, 2024 ni 2025 ninguno de los 4 puntos mencionados (retribuciones, indemnizaciones por abandono de cargo, gastos de representación, ni se han percibido indemnizaicones del año anterior). </w:t>
      </w:r>
    </w:p>
    <w:p>
      <w:pPr/>
      <w:r>
        <w:rPr/>
        <w:t xml:space="preserve">   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2026-08-08T05:09:56+00:00</dcterms:created>
  <dcterms:modified xsi:type="dcterms:W3CDTF">2026-08-08T05:09:56+00:00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